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Luminaire intérieur LED à détection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avec détecteur de mouvement - 4000K, câblage continu à 3 fils</w:t>
      </w:r>
    </w:p>
    <w:p/>
    <w:p>
      <w:pPr/>
      <w:r>
        <w:rPr/>
        <w:t xml:space="preserve">• Dimensions (L x l x H): 1500 x 164 x 75 mm</w:t>
      </w:r>
      <w:br/>
      <w:r>
        <w:rPr/>
        <w:t xml:space="preserve">• Avec source: Oui, système d'éclairage LED STEINEL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 Mesh, Bluetooth, Application</w:t>
      </w:r>
      <w:br/>
      <w:r>
        <w:rPr/>
        <w:t xml:space="preserve">• Avec télécommande: Non</w:t>
      </w:r>
      <w:br/>
      <w:r>
        <w:rPr/>
        <w:t xml:space="preserve">• Variante: avec détecteur de mouvement - 4000K, câblage continu à 3 fils</w:t>
      </w:r>
      <w:br/>
      <w:r>
        <w:rPr/>
        <w:t xml:space="preserve">• UC1, Code EAN: 4007841091521</w:t>
      </w:r>
      <w:br/>
      <w:r>
        <w:rPr/>
        <w:t xml:space="preserve">• Applications: Intérieur</w:t>
      </w:r>
      <w:br/>
      <w:r>
        <w:rPr/>
        <w:t xml:space="preserve">• Emplacement, pièce: Intérieur, entrepôt, parking couvert / garage souterrain, couloir / allée, espace fonctionnel / local annexe, cage d'escalier, vestiaires, WC / salle d'eau</w:t>
      </w:r>
      <w:br/>
      <w:r>
        <w:rPr/>
        <w:t xml:space="preserve">• Coloris: blanc</w:t>
      </w:r>
      <w:br/>
      <w:r>
        <w:rPr/>
        <w:t xml:space="preserve">• Plaque numéros de maison autocollants incluse: Non</w:t>
      </w:r>
      <w:br/>
      <w:r>
        <w:rPr/>
        <w:t xml:space="preserve">• Lieu d'installation: plafond, mur</w:t>
      </w:r>
      <w:br/>
      <w:r>
        <w:rPr/>
        <w:t xml:space="preserve">• Montage: En saillie, Plafond, Mur</w:t>
      </w:r>
      <w:br/>
      <w:r>
        <w:rPr/>
        <w:t xml:space="preserve">• Résistance aux chocs: IK07</w:t>
      </w:r>
      <w:br/>
      <w:r>
        <w:rPr/>
        <w:t xml:space="preserve">• Indice de protection: IP44</w:t>
      </w:r>
      <w:br/>
      <w:r>
        <w:rPr/>
        <w:t xml:space="preserve">• Classe: II</w:t>
      </w:r>
      <w:br/>
      <w:r>
        <w:rPr/>
        <w:t xml:space="preserve">• Température ambiante: de -20 jusqu'à 40 °C</w:t>
      </w:r>
      <w:br/>
      <w:r>
        <w:rPr/>
        <w:t xml:space="preserve">• Matériau du boîtier: Matière plastique</w:t>
      </w:r>
      <w:br/>
      <w:r>
        <w:rPr/>
        <w:t xml:space="preserve">• Matériau du cache: Matière plastique opale</w:t>
      </w:r>
      <w:br/>
      <w:r>
        <w:rPr/>
        <w:t xml:space="preserve">• Alimentation électrique: 220 – 240 V / 50 – 60 Hz</w:t>
      </w:r>
      <w:br/>
      <w:r>
        <w:rPr/>
        <w:t xml:space="preserve">• Hauteur de montage max.: 3,50 m</w:t>
      </w:r>
      <w:br/>
      <w:r>
        <w:rPr/>
        <w:t xml:space="preserve">• Technique HF: 24 GHz</w:t>
      </w:r>
      <w:br/>
      <w:r>
        <w:rPr/>
        <w:t xml:space="preserve">• Mode esclave réglable: Oui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8 m (50 m²)</w:t>
      </w:r>
      <w:br/>
      <w:r>
        <w:rPr/>
        <w:t xml:space="preserve">• Portée tangentielle: Ø 8 m (50 m²)</w:t>
      </w:r>
      <w:br/>
      <w:r>
        <w:rPr/>
        <w:t xml:space="preserve">• Interrupteur crépusculaire: Oui</w:t>
      </w:r>
      <w:br/>
      <w:r>
        <w:rPr/>
        <w:t xml:space="preserve">• Flux lumineux total du produit: 6047 lm</w:t>
      </w:r>
      <w:br/>
      <w:r>
        <w:rPr/>
        <w:t xml:space="preserve">• Température de couleur: 4000 K</w:t>
      </w:r>
      <w:br/>
      <w:r>
        <w:rPr/>
        <w:t xml:space="preserve">• Écart de couleur LED: SDCM3</w:t>
      </w:r>
      <w:br/>
      <w:r>
        <w:rPr/>
        <w:t xml:space="preserve">• Ampoule: LED non interchangeable</w:t>
      </w:r>
      <w:br/>
      <w:r>
        <w:rPr/>
        <w:t xml:space="preserve">• Culot: autre</w:t>
      </w:r>
      <w:br/>
      <w:r>
        <w:rPr/>
        <w:t xml:space="preserve">• Système de refroidissement des LED: Contrôle thermique passif</w:t>
      </w:r>
      <w:br/>
      <w:r>
        <w:rPr/>
        <w:t xml:space="preserve">• Allumage en douceur: Oui</w:t>
      </w:r>
      <w:br/>
      <w:r>
        <w:rPr/>
        <w:t xml:space="preserve">• Éclairage permanent: commutable</w:t>
      </w:r>
      <w:br/>
      <w:r>
        <w:rPr/>
        <w:t xml:space="preserve">• Fonctions: Fonction DIM, Lumière d'orientation, Détecteur de lumière, Connexion aux systèmes de batterie centrale, Détecteur de mouvement, Temps de fondu réglable à l'allumage et à l'extinction, Libre choix de la valeur d'éclairage dans un groupe de luminaires, Paramétrage de groupe, Fonction de groupe voisin, Communication cryptée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Oui</w:t>
      </w:r>
      <w:br/>
      <w:r>
        <w:rPr/>
        <w:t xml:space="preserve">• Fonction balisage temps: 1-60 min</w:t>
      </w:r>
      <w:br/>
      <w:r>
        <w:rPr/>
        <w:t xml:space="preserve">• Éclairage principal réglable: 10 - 100 %</w:t>
      </w:r>
      <w:br/>
      <w:r>
        <w:rPr/>
        <w:t xml:space="preserve">• Réglage du seuil de déclenchement Teach (apprentissage): Oui</w:t>
      </w:r>
      <w:br/>
      <w:r>
        <w:rPr/>
        <w:t xml:space="preserve">• Mise en réseau possible: Oui</w:t>
      </w:r>
      <w:br/>
      <w:r>
        <w:rPr/>
        <w:t xml:space="preserve">• Type de la mise en réseau: Maître/maître</w:t>
      </w:r>
      <w:br/>
      <w:r>
        <w:rPr/>
        <w:t xml:space="preserve">• Mise en réseau via: Bluetooth Mesh</w:t>
      </w:r>
      <w:br/>
      <w:r>
        <w:rPr/>
        <w:t xml:space="preserve">• Fusible B10: 50</w:t>
      </w:r>
      <w:br/>
      <w:r>
        <w:rPr/>
        <w:t xml:space="preserve">• Fusible B16: 79</w:t>
      </w:r>
      <w:br/>
      <w:r>
        <w:rPr/>
        <w:t xml:space="preserve">• Fusible C10: 54</w:t>
      </w:r>
      <w:br/>
      <w:r>
        <w:rPr/>
        <w:t xml:space="preserve">• Fusible C16: 87</w:t>
      </w:r>
      <w:br/>
      <w:r>
        <w:rPr/>
        <w:t xml:space="preserve">• Fonction balisage en pourcentage: 10 – 100 %</w:t>
      </w:r>
      <w:br/>
      <w:r>
        <w:rPr/>
        <w:t xml:space="preserve">• Puissance: 42 W</w:t>
      </w:r>
      <w:br/>
      <w:r>
        <w:rPr/>
        <w:t xml:space="preserve">• Indice de rendu des couleurs IRC: = 82</w:t>
      </w:r>
      <w:br/>
      <w:r>
        <w:rPr/>
        <w:t xml:space="preserve">• Notlichtfunktion: zentral (Zentralbatterie)</w:t>
      </w:r>
      <w:br/>
      <w:r>
        <w:rPr/>
        <w:t xml:space="preserve">• Angle d'ouverture: 160 °</w:t>
      </w:r>
      <w:br/>
      <w:r>
        <w:rPr/>
        <w:t xml:space="preserve">• Angle de détection: 360 °</w:t>
      </w:r>
      <w:br/>
      <w:r>
        <w:rPr/>
        <w:t xml:space="preserve">• Catègorie de produits: Luminaire intérieur LED à détection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091521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RS PRO 5550 SC avec détecteur de mouvement - 4000K, câblage continu à 3 fils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2026-10-14T01:29:13+02:00</dcterms:created>
  <dcterms:modified xsi:type="dcterms:W3CDTF">2026-10-14T01:29:13+02:00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